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F24B7" w14:textId="77777777" w:rsidR="00F71FA2" w:rsidRDefault="00F71FA2"/>
    <w:p w14:paraId="5E17A57F" w14:textId="77777777" w:rsidR="008223F4" w:rsidRDefault="008223F4"/>
    <w:p w14:paraId="14E4BFB6" w14:textId="77777777" w:rsidR="00163B2E" w:rsidRDefault="00163B2E">
      <w:pPr>
        <w:rPr>
          <w:color w:val="F057C8"/>
          <w:sz w:val="4"/>
          <w:szCs w:val="4"/>
        </w:rPr>
      </w:pPr>
    </w:p>
    <w:p w14:paraId="046F1205" w14:textId="6FA12A68" w:rsidR="008223F4" w:rsidRDefault="008223F4">
      <w:pPr>
        <w:rPr>
          <w:color w:val="F057C8"/>
          <w:sz w:val="40"/>
          <w:szCs w:val="40"/>
        </w:rPr>
      </w:pPr>
      <w:r w:rsidRPr="008223F4">
        <w:rPr>
          <w:color w:val="F057C8"/>
          <w:sz w:val="40"/>
          <w:szCs w:val="40"/>
        </w:rPr>
        <w:t>CATTLE COTILLION</w:t>
      </w:r>
    </w:p>
    <w:p w14:paraId="7C788782" w14:textId="36F39125" w:rsidR="008223F4" w:rsidRPr="008223F4" w:rsidRDefault="008223F4" w:rsidP="008223F4">
      <w:pPr>
        <w:spacing w:after="0"/>
        <w:rPr>
          <w:i/>
          <w:iCs/>
          <w:color w:val="262626" w:themeColor="text1" w:themeTint="D9"/>
          <w:szCs w:val="16"/>
        </w:rPr>
      </w:pPr>
      <w:r w:rsidRPr="008223F4">
        <w:rPr>
          <w:i/>
          <w:iCs/>
          <w:color w:val="262626" w:themeColor="text1" w:themeTint="D9"/>
          <w:szCs w:val="16"/>
        </w:rPr>
        <w:t>Learn. Practice. Progress. Showcase.</w:t>
      </w:r>
    </w:p>
    <w:p w14:paraId="73C34C2D" w14:textId="77777777" w:rsidR="008223F4" w:rsidRDefault="008223F4" w:rsidP="008223F4">
      <w:pPr>
        <w:spacing w:after="0"/>
        <w:rPr>
          <w:color w:val="262626" w:themeColor="text1" w:themeTint="D9"/>
          <w:szCs w:val="16"/>
        </w:rPr>
      </w:pPr>
    </w:p>
    <w:p w14:paraId="23570E9D" w14:textId="7BFCCB05" w:rsidR="008223F4" w:rsidRDefault="008223F4" w:rsidP="008223F4">
      <w:pPr>
        <w:spacing w:after="0"/>
        <w:rPr>
          <w:b/>
          <w:bCs/>
          <w:color w:val="262626" w:themeColor="text1" w:themeTint="D9"/>
          <w:sz w:val="20"/>
          <w:szCs w:val="20"/>
        </w:rPr>
      </w:pPr>
      <w:r>
        <w:rPr>
          <w:b/>
          <w:bCs/>
          <w:color w:val="262626" w:themeColor="text1" w:themeTint="D9"/>
          <w:sz w:val="20"/>
          <w:szCs w:val="20"/>
        </w:rPr>
        <w:t>SERIES</w:t>
      </w:r>
      <w:r w:rsidRPr="008223F4">
        <w:rPr>
          <w:b/>
          <w:bCs/>
          <w:color w:val="262626" w:themeColor="text1" w:themeTint="D9"/>
          <w:sz w:val="20"/>
          <w:szCs w:val="20"/>
        </w:rPr>
        <w:t xml:space="preserve"> OVERVIEW</w:t>
      </w:r>
    </w:p>
    <w:p w14:paraId="03C71FFF" w14:textId="7B984B74" w:rsidR="008223F4" w:rsidRDefault="008223F4" w:rsidP="008223F4">
      <w:pPr>
        <w:spacing w:after="0"/>
        <w:rPr>
          <w:b/>
          <w:bCs/>
          <w:color w:val="262626" w:themeColor="text1" w:themeTint="D9"/>
          <w:sz w:val="20"/>
          <w:szCs w:val="20"/>
        </w:rPr>
      </w:pPr>
    </w:p>
    <w:p w14:paraId="64B03503" w14:textId="4C75F5EB" w:rsidR="008223F4" w:rsidRDefault="008223F4" w:rsidP="008223F4">
      <w:pPr>
        <w:spacing w:after="0"/>
        <w:rPr>
          <w:color w:val="262626" w:themeColor="text1" w:themeTint="D9"/>
          <w:sz w:val="20"/>
          <w:szCs w:val="20"/>
        </w:rPr>
      </w:pPr>
      <w:r>
        <w:rPr>
          <w:color w:val="262626" w:themeColor="text1" w:themeTint="D9"/>
          <w:sz w:val="20"/>
          <w:szCs w:val="20"/>
        </w:rPr>
        <w:t>The Cowgirl Confident Cattle Cotillion Series is an online guided, step-by-step learning experience where participants work through progressive cattle-handling stages at their farm. Each stage builds confidence and skill, while participants submit short videos showcasing their calf or calves, documenting progress as well spotlighting their farm and breeding program.</w:t>
      </w:r>
    </w:p>
    <w:p w14:paraId="4AEF1A4E" w14:textId="77777777" w:rsidR="008223F4" w:rsidRDefault="008223F4" w:rsidP="008223F4">
      <w:pPr>
        <w:spacing w:after="0"/>
        <w:rPr>
          <w:color w:val="262626" w:themeColor="text1" w:themeTint="D9"/>
          <w:sz w:val="20"/>
          <w:szCs w:val="20"/>
        </w:rPr>
      </w:pPr>
    </w:p>
    <w:p w14:paraId="58E5CEF2" w14:textId="00A7D50D" w:rsidR="008223F4" w:rsidRDefault="008223F4" w:rsidP="008223F4">
      <w:pPr>
        <w:spacing w:after="0"/>
        <w:rPr>
          <w:color w:val="262626" w:themeColor="text1" w:themeTint="D9"/>
          <w:sz w:val="20"/>
          <w:szCs w:val="20"/>
        </w:rPr>
      </w:pPr>
      <w:r>
        <w:rPr>
          <w:color w:val="262626" w:themeColor="text1" w:themeTint="D9"/>
          <w:sz w:val="20"/>
          <w:szCs w:val="20"/>
        </w:rPr>
        <w:t xml:space="preserve">Throughout the series, Cowgirl Confident promotes participating farms and calves, culminating in an optional online </w:t>
      </w:r>
      <w:proofErr w:type="spellStart"/>
      <w:r>
        <w:rPr>
          <w:color w:val="262626" w:themeColor="text1" w:themeTint="D9"/>
          <w:sz w:val="20"/>
          <w:szCs w:val="20"/>
        </w:rPr>
        <w:t>DVAuction</w:t>
      </w:r>
      <w:proofErr w:type="spellEnd"/>
      <w:r>
        <w:rPr>
          <w:color w:val="262626" w:themeColor="text1" w:themeTint="D9"/>
          <w:sz w:val="20"/>
          <w:szCs w:val="20"/>
        </w:rPr>
        <w:t>.</w:t>
      </w:r>
    </w:p>
    <w:p w14:paraId="7B08EC9F" w14:textId="77777777" w:rsidR="008223F4" w:rsidRDefault="008223F4" w:rsidP="008223F4">
      <w:pPr>
        <w:spacing w:after="0"/>
        <w:rPr>
          <w:color w:val="262626" w:themeColor="text1" w:themeTint="D9"/>
          <w:sz w:val="20"/>
          <w:szCs w:val="20"/>
        </w:rPr>
      </w:pPr>
    </w:p>
    <w:p w14:paraId="4BC74E5D" w14:textId="5A16D19E" w:rsidR="008223F4" w:rsidRDefault="00AC2BE5" w:rsidP="008223F4">
      <w:pPr>
        <w:spacing w:after="0"/>
        <w:rPr>
          <w:b/>
          <w:bCs/>
          <w:color w:val="262626" w:themeColor="text1" w:themeTint="D9"/>
          <w:sz w:val="20"/>
          <w:szCs w:val="20"/>
        </w:rPr>
      </w:pPr>
      <w:r>
        <w:rPr>
          <w:b/>
          <w:bCs/>
          <w:color w:val="262626" w:themeColor="text1" w:themeTint="D9"/>
          <w:sz w:val="20"/>
          <w:szCs w:val="20"/>
        </w:rPr>
        <w:t>WELCOME &amp; PURPOSE OF THE COWGIRL CONFIDENT CATTLE COTILLION</w:t>
      </w:r>
    </w:p>
    <w:p w14:paraId="4B4CCD8F" w14:textId="77777777" w:rsidR="0059302D" w:rsidRDefault="0059302D" w:rsidP="008223F4">
      <w:pPr>
        <w:spacing w:after="0"/>
        <w:rPr>
          <w:color w:val="262626" w:themeColor="text1" w:themeTint="D9"/>
          <w:sz w:val="20"/>
          <w:szCs w:val="20"/>
        </w:rPr>
      </w:pPr>
    </w:p>
    <w:p w14:paraId="003B11A6" w14:textId="5A0D69C2" w:rsidR="008223F4" w:rsidRDefault="0059302D" w:rsidP="008223F4">
      <w:pPr>
        <w:spacing w:after="0"/>
        <w:rPr>
          <w:color w:val="262626" w:themeColor="text1" w:themeTint="D9"/>
          <w:sz w:val="20"/>
          <w:szCs w:val="20"/>
        </w:rPr>
      </w:pPr>
      <w:r>
        <w:rPr>
          <w:color w:val="262626" w:themeColor="text1" w:themeTint="D9"/>
          <w:sz w:val="20"/>
          <w:szCs w:val="20"/>
        </w:rPr>
        <w:t>The Cattle Cotillion emphasizes:</w:t>
      </w:r>
    </w:p>
    <w:p w14:paraId="5164A759" w14:textId="77777777" w:rsidR="0059302D" w:rsidRPr="0059302D" w:rsidRDefault="0059302D" w:rsidP="008223F4">
      <w:pPr>
        <w:spacing w:after="0"/>
        <w:rPr>
          <w:b/>
          <w:bCs/>
          <w:color w:val="262626" w:themeColor="text1" w:themeTint="D9"/>
          <w:sz w:val="20"/>
          <w:szCs w:val="20"/>
        </w:rPr>
      </w:pPr>
    </w:p>
    <w:p w14:paraId="05EF3A8E" w14:textId="55AFCDF3" w:rsidR="008223F4" w:rsidRPr="008223F4" w:rsidRDefault="0059302D" w:rsidP="008223F4">
      <w:pPr>
        <w:pStyle w:val="ListParagraph"/>
        <w:numPr>
          <w:ilvl w:val="0"/>
          <w:numId w:val="2"/>
        </w:numPr>
        <w:spacing w:after="0"/>
        <w:rPr>
          <w:color w:val="262626" w:themeColor="text1" w:themeTint="D9"/>
          <w:sz w:val="20"/>
          <w:szCs w:val="20"/>
        </w:rPr>
      </w:pPr>
      <w:r>
        <w:rPr>
          <w:color w:val="262626" w:themeColor="text1" w:themeTint="D9"/>
          <w:sz w:val="20"/>
          <w:szCs w:val="20"/>
        </w:rPr>
        <w:t>Education before execution</w:t>
      </w:r>
    </w:p>
    <w:p w14:paraId="7AB8E634" w14:textId="5EA2B479" w:rsidR="008223F4" w:rsidRPr="008223F4" w:rsidRDefault="0059302D" w:rsidP="008223F4">
      <w:pPr>
        <w:pStyle w:val="ListParagraph"/>
        <w:numPr>
          <w:ilvl w:val="0"/>
          <w:numId w:val="2"/>
        </w:numPr>
        <w:spacing w:after="0"/>
        <w:rPr>
          <w:color w:val="262626" w:themeColor="text1" w:themeTint="D9"/>
          <w:sz w:val="20"/>
          <w:szCs w:val="20"/>
        </w:rPr>
      </w:pPr>
      <w:r>
        <w:rPr>
          <w:color w:val="262626" w:themeColor="text1" w:themeTint="D9"/>
          <w:sz w:val="20"/>
          <w:szCs w:val="20"/>
        </w:rPr>
        <w:t>Preparation before presentation</w:t>
      </w:r>
    </w:p>
    <w:p w14:paraId="0D684312" w14:textId="3E04BA3A" w:rsidR="008223F4" w:rsidRPr="008223F4" w:rsidRDefault="0059302D" w:rsidP="008223F4">
      <w:pPr>
        <w:pStyle w:val="ListParagraph"/>
        <w:numPr>
          <w:ilvl w:val="0"/>
          <w:numId w:val="2"/>
        </w:numPr>
        <w:spacing w:after="0"/>
        <w:rPr>
          <w:color w:val="262626" w:themeColor="text1" w:themeTint="D9"/>
          <w:sz w:val="20"/>
          <w:szCs w:val="20"/>
        </w:rPr>
      </w:pPr>
      <w:r>
        <w:rPr>
          <w:color w:val="262626" w:themeColor="text1" w:themeTint="D9"/>
          <w:sz w:val="20"/>
          <w:szCs w:val="20"/>
        </w:rPr>
        <w:t>Confidence built through knowledge</w:t>
      </w:r>
    </w:p>
    <w:p w14:paraId="56601E05" w14:textId="77777777" w:rsidR="008223F4" w:rsidRDefault="008223F4" w:rsidP="008223F4">
      <w:pPr>
        <w:spacing w:after="0"/>
        <w:rPr>
          <w:color w:val="262626" w:themeColor="text1" w:themeTint="D9"/>
          <w:sz w:val="20"/>
          <w:szCs w:val="20"/>
        </w:rPr>
      </w:pPr>
    </w:p>
    <w:p w14:paraId="1FB48753" w14:textId="3ABEB9C6" w:rsidR="008223F4" w:rsidRDefault="0059302D" w:rsidP="008223F4">
      <w:pPr>
        <w:spacing w:after="0"/>
        <w:rPr>
          <w:color w:val="262626" w:themeColor="text1" w:themeTint="D9"/>
          <w:sz w:val="20"/>
          <w:szCs w:val="20"/>
        </w:rPr>
      </w:pPr>
      <w:r>
        <w:rPr>
          <w:color w:val="262626" w:themeColor="text1" w:themeTint="D9"/>
          <w:sz w:val="20"/>
          <w:szCs w:val="20"/>
        </w:rPr>
        <w:t>Traditionally, a cotillion is a structured learning experience designed to teach confidence, etiquette, preparation and presentation before stepping into a formal setting. The Cattle Cotillion follows the same philosophy – applied to cattle marketing.</w:t>
      </w:r>
    </w:p>
    <w:p w14:paraId="5DB0E901" w14:textId="62BBEAE7" w:rsidR="0059302D" w:rsidRDefault="0059302D" w:rsidP="008223F4">
      <w:pPr>
        <w:spacing w:after="0"/>
        <w:rPr>
          <w:color w:val="262626" w:themeColor="text1" w:themeTint="D9"/>
          <w:sz w:val="20"/>
          <w:szCs w:val="20"/>
        </w:rPr>
      </w:pPr>
    </w:p>
    <w:p w14:paraId="5F840BF5" w14:textId="074EFFC7" w:rsidR="0059302D" w:rsidRDefault="0059302D" w:rsidP="008223F4">
      <w:pPr>
        <w:spacing w:after="0"/>
        <w:rPr>
          <w:color w:val="262626" w:themeColor="text1" w:themeTint="D9"/>
          <w:sz w:val="20"/>
          <w:szCs w:val="20"/>
        </w:rPr>
      </w:pPr>
      <w:r>
        <w:rPr>
          <w:color w:val="262626" w:themeColor="text1" w:themeTint="D9"/>
          <w:sz w:val="20"/>
          <w:szCs w:val="20"/>
        </w:rPr>
        <w:t>This program is not about rushing to sell. It’s about learning the skills, standards and expectations that prepare participants to confidently represent their cattle in the marketplace.</w:t>
      </w:r>
    </w:p>
    <w:p w14:paraId="1A6FF60F" w14:textId="77777777" w:rsidR="0059302D" w:rsidRDefault="0059302D" w:rsidP="008223F4">
      <w:pPr>
        <w:spacing w:after="0"/>
        <w:rPr>
          <w:color w:val="262626" w:themeColor="text1" w:themeTint="D9"/>
          <w:sz w:val="20"/>
          <w:szCs w:val="20"/>
        </w:rPr>
      </w:pPr>
    </w:p>
    <w:p w14:paraId="1E270DB8" w14:textId="0B9A8F0C" w:rsidR="0059302D" w:rsidRDefault="0059302D" w:rsidP="008223F4">
      <w:pPr>
        <w:spacing w:after="0"/>
        <w:rPr>
          <w:color w:val="262626" w:themeColor="text1" w:themeTint="D9"/>
          <w:sz w:val="20"/>
          <w:szCs w:val="20"/>
        </w:rPr>
      </w:pPr>
      <w:r>
        <w:rPr>
          <w:color w:val="262626" w:themeColor="text1" w:themeTint="D9"/>
          <w:sz w:val="20"/>
          <w:szCs w:val="20"/>
        </w:rPr>
        <w:t>Just as a traditional cotillion prepares participants for a formal event, the Cowgirl Confident Cattle Cotillion prepares producers to:</w:t>
      </w:r>
    </w:p>
    <w:p w14:paraId="75B2E84C" w14:textId="77777777" w:rsidR="0059302D" w:rsidRDefault="0059302D" w:rsidP="008223F4">
      <w:pPr>
        <w:spacing w:after="0"/>
        <w:rPr>
          <w:color w:val="262626" w:themeColor="text1" w:themeTint="D9"/>
          <w:sz w:val="20"/>
          <w:szCs w:val="20"/>
        </w:rPr>
      </w:pPr>
    </w:p>
    <w:p w14:paraId="7D1905DA" w14:textId="53FC412C" w:rsidR="0059302D" w:rsidRPr="0059302D" w:rsidRDefault="0059302D" w:rsidP="0059302D">
      <w:pPr>
        <w:pStyle w:val="ListParagraph"/>
        <w:numPr>
          <w:ilvl w:val="0"/>
          <w:numId w:val="3"/>
        </w:numPr>
        <w:spacing w:after="0"/>
        <w:rPr>
          <w:color w:val="262626" w:themeColor="text1" w:themeTint="D9"/>
          <w:sz w:val="20"/>
          <w:szCs w:val="20"/>
        </w:rPr>
      </w:pPr>
      <w:r w:rsidRPr="0059302D">
        <w:rPr>
          <w:color w:val="262626" w:themeColor="text1" w:themeTint="D9"/>
          <w:sz w:val="20"/>
          <w:szCs w:val="20"/>
        </w:rPr>
        <w:t>Understand expectations before entering the market</w:t>
      </w:r>
    </w:p>
    <w:p w14:paraId="01438877" w14:textId="32A8F4DD" w:rsidR="0059302D" w:rsidRPr="0059302D" w:rsidRDefault="0059302D" w:rsidP="0059302D">
      <w:pPr>
        <w:pStyle w:val="ListParagraph"/>
        <w:numPr>
          <w:ilvl w:val="0"/>
          <w:numId w:val="3"/>
        </w:numPr>
        <w:spacing w:after="0"/>
        <w:rPr>
          <w:color w:val="262626" w:themeColor="text1" w:themeTint="D9"/>
          <w:sz w:val="20"/>
          <w:szCs w:val="20"/>
        </w:rPr>
      </w:pPr>
      <w:r w:rsidRPr="0059302D">
        <w:rPr>
          <w:color w:val="262626" w:themeColor="text1" w:themeTint="D9"/>
          <w:sz w:val="20"/>
          <w:szCs w:val="20"/>
        </w:rPr>
        <w:t>Communicate clearly and honestly with buyers</w:t>
      </w:r>
    </w:p>
    <w:p w14:paraId="586F56B0" w14:textId="75C91F30" w:rsidR="0059302D" w:rsidRPr="0059302D" w:rsidRDefault="0059302D" w:rsidP="0059302D">
      <w:pPr>
        <w:pStyle w:val="ListParagraph"/>
        <w:numPr>
          <w:ilvl w:val="0"/>
          <w:numId w:val="3"/>
        </w:numPr>
        <w:spacing w:after="0"/>
        <w:rPr>
          <w:color w:val="262626" w:themeColor="text1" w:themeTint="D9"/>
          <w:sz w:val="20"/>
          <w:szCs w:val="20"/>
        </w:rPr>
      </w:pPr>
      <w:r w:rsidRPr="0059302D">
        <w:rPr>
          <w:color w:val="262626" w:themeColor="text1" w:themeTint="D9"/>
          <w:sz w:val="20"/>
          <w:szCs w:val="20"/>
        </w:rPr>
        <w:t>Present cattle responsibly and professionally</w:t>
      </w:r>
    </w:p>
    <w:p w14:paraId="05A50AC0" w14:textId="7951A59A" w:rsidR="0059302D" w:rsidRDefault="0059302D" w:rsidP="0059302D">
      <w:pPr>
        <w:pStyle w:val="ListParagraph"/>
        <w:numPr>
          <w:ilvl w:val="0"/>
          <w:numId w:val="3"/>
        </w:numPr>
        <w:spacing w:after="0"/>
        <w:rPr>
          <w:color w:val="262626" w:themeColor="text1" w:themeTint="D9"/>
          <w:sz w:val="20"/>
          <w:szCs w:val="20"/>
        </w:rPr>
      </w:pPr>
      <w:r w:rsidRPr="0059302D">
        <w:rPr>
          <w:color w:val="262626" w:themeColor="text1" w:themeTint="D9"/>
          <w:sz w:val="20"/>
          <w:szCs w:val="20"/>
        </w:rPr>
        <w:t>Build confidence through preparation, not pressure</w:t>
      </w:r>
    </w:p>
    <w:p w14:paraId="62E807D6" w14:textId="220CFD9F" w:rsidR="004C0847" w:rsidRDefault="004C0847" w:rsidP="004C0847">
      <w:pPr>
        <w:spacing w:after="0"/>
        <w:rPr>
          <w:color w:val="262626" w:themeColor="text1" w:themeTint="D9"/>
          <w:sz w:val="20"/>
          <w:szCs w:val="20"/>
        </w:rPr>
      </w:pPr>
    </w:p>
    <w:p w14:paraId="6AD9F81F" w14:textId="77777777" w:rsidR="00CC0099" w:rsidRDefault="00CC0099" w:rsidP="004C0847">
      <w:pPr>
        <w:spacing w:after="0"/>
        <w:rPr>
          <w:color w:val="262626" w:themeColor="text1" w:themeTint="D9"/>
          <w:sz w:val="20"/>
          <w:szCs w:val="20"/>
        </w:rPr>
      </w:pPr>
    </w:p>
    <w:p w14:paraId="682BC0E8" w14:textId="77777777" w:rsidR="00CC0099" w:rsidRDefault="00CC0099" w:rsidP="004C0847">
      <w:pPr>
        <w:spacing w:after="0"/>
        <w:rPr>
          <w:color w:val="262626" w:themeColor="text1" w:themeTint="D9"/>
          <w:sz w:val="20"/>
          <w:szCs w:val="20"/>
        </w:rPr>
      </w:pPr>
    </w:p>
    <w:p w14:paraId="6901C259" w14:textId="77777777" w:rsidR="00CC0099" w:rsidRDefault="00CC0099" w:rsidP="004C0847">
      <w:pPr>
        <w:spacing w:after="0"/>
        <w:rPr>
          <w:color w:val="262626" w:themeColor="text1" w:themeTint="D9"/>
          <w:sz w:val="20"/>
          <w:szCs w:val="20"/>
        </w:rPr>
      </w:pPr>
    </w:p>
    <w:p w14:paraId="553515EE" w14:textId="77777777" w:rsidR="00CC0099" w:rsidRDefault="00CC0099" w:rsidP="004C0847">
      <w:pPr>
        <w:spacing w:after="0"/>
        <w:rPr>
          <w:color w:val="262626" w:themeColor="text1" w:themeTint="D9"/>
          <w:sz w:val="20"/>
          <w:szCs w:val="20"/>
        </w:rPr>
      </w:pPr>
    </w:p>
    <w:p w14:paraId="724E9BFC" w14:textId="77777777" w:rsidR="00CC0099" w:rsidRPr="004C0847" w:rsidRDefault="00CC0099" w:rsidP="004C0847">
      <w:pPr>
        <w:spacing w:after="0"/>
        <w:rPr>
          <w:color w:val="262626" w:themeColor="text1" w:themeTint="D9"/>
          <w:sz w:val="20"/>
          <w:szCs w:val="20"/>
        </w:rPr>
      </w:pPr>
    </w:p>
    <w:p w14:paraId="64790BE6" w14:textId="77777777" w:rsidR="008223F4" w:rsidRDefault="008223F4" w:rsidP="008223F4">
      <w:pPr>
        <w:spacing w:after="0"/>
        <w:rPr>
          <w:color w:val="262626" w:themeColor="text1" w:themeTint="D9"/>
          <w:sz w:val="20"/>
          <w:szCs w:val="20"/>
        </w:rPr>
      </w:pPr>
    </w:p>
    <w:p w14:paraId="4345DA77" w14:textId="6386C113" w:rsidR="008223F4" w:rsidRDefault="0059302D" w:rsidP="008223F4">
      <w:pPr>
        <w:spacing w:after="0"/>
        <w:rPr>
          <w:b/>
          <w:bCs/>
          <w:color w:val="262626" w:themeColor="text1" w:themeTint="D9"/>
          <w:sz w:val="20"/>
          <w:szCs w:val="20"/>
        </w:rPr>
      </w:pPr>
      <w:r>
        <w:rPr>
          <w:b/>
          <w:bCs/>
          <w:color w:val="262626" w:themeColor="text1" w:themeTint="D9"/>
          <w:sz w:val="20"/>
          <w:szCs w:val="20"/>
        </w:rPr>
        <w:t>THE CATTLE COTILLION FLOW</w:t>
      </w:r>
    </w:p>
    <w:p w14:paraId="7D938CF5" w14:textId="77777777" w:rsidR="008223F4" w:rsidRDefault="008223F4" w:rsidP="008223F4">
      <w:pPr>
        <w:spacing w:after="0"/>
        <w:rPr>
          <w:color w:val="262626" w:themeColor="text1" w:themeTint="D9"/>
          <w:sz w:val="20"/>
          <w:szCs w:val="20"/>
        </w:rPr>
      </w:pPr>
    </w:p>
    <w:p w14:paraId="20937C6E" w14:textId="2A0D7395" w:rsidR="008223F4" w:rsidRPr="008223F4" w:rsidRDefault="008223F4" w:rsidP="008223F4">
      <w:pPr>
        <w:pStyle w:val="ListParagraph"/>
        <w:numPr>
          <w:ilvl w:val="0"/>
          <w:numId w:val="2"/>
        </w:numPr>
        <w:spacing w:after="0"/>
        <w:rPr>
          <w:color w:val="262626" w:themeColor="text1" w:themeTint="D9"/>
          <w:sz w:val="20"/>
          <w:szCs w:val="20"/>
        </w:rPr>
      </w:pPr>
      <w:r>
        <w:rPr>
          <w:color w:val="262626" w:themeColor="text1" w:themeTint="D9"/>
          <w:sz w:val="20"/>
          <w:szCs w:val="20"/>
        </w:rPr>
        <w:t>Kickoff &amp; Goal Alignment</w:t>
      </w:r>
      <w:r w:rsidR="003B03DE">
        <w:rPr>
          <w:color w:val="262626" w:themeColor="text1" w:themeTint="D9"/>
          <w:sz w:val="20"/>
          <w:szCs w:val="20"/>
        </w:rPr>
        <w:t xml:space="preserve"> – Tuesday, February 3 at 8:00 pm CST</w:t>
      </w:r>
    </w:p>
    <w:p w14:paraId="55195151" w14:textId="70CABEB3" w:rsidR="008223F4" w:rsidRPr="008223F4" w:rsidRDefault="003B03DE" w:rsidP="008223F4">
      <w:pPr>
        <w:pStyle w:val="ListParagraph"/>
        <w:numPr>
          <w:ilvl w:val="0"/>
          <w:numId w:val="2"/>
        </w:numPr>
        <w:spacing w:after="0"/>
        <w:rPr>
          <w:color w:val="262626" w:themeColor="text1" w:themeTint="D9"/>
          <w:sz w:val="20"/>
          <w:szCs w:val="20"/>
        </w:rPr>
      </w:pPr>
      <w:r>
        <w:rPr>
          <w:color w:val="262626" w:themeColor="text1" w:themeTint="D9"/>
          <w:sz w:val="20"/>
          <w:szCs w:val="20"/>
        </w:rPr>
        <w:t xml:space="preserve">Online Interactive Education Series – Multi-week sessions (Tuesdays, February 10 – </w:t>
      </w:r>
      <w:proofErr w:type="gramStart"/>
      <w:r>
        <w:rPr>
          <w:color w:val="262626" w:themeColor="text1" w:themeTint="D9"/>
          <w:sz w:val="20"/>
          <w:szCs w:val="20"/>
        </w:rPr>
        <w:t>April  24</w:t>
      </w:r>
      <w:proofErr w:type="gramEnd"/>
      <w:r>
        <w:rPr>
          <w:color w:val="262626" w:themeColor="text1" w:themeTint="D9"/>
          <w:sz w:val="20"/>
          <w:szCs w:val="20"/>
        </w:rPr>
        <w:t xml:space="preserve"> at 8:00 pm CST) focused on calf selection, health documentation, communication, and effective marketing</w:t>
      </w:r>
    </w:p>
    <w:p w14:paraId="68612E54" w14:textId="6B2918FF" w:rsidR="003B03DE" w:rsidRPr="0090458E" w:rsidRDefault="003B03DE" w:rsidP="003B03DE">
      <w:pPr>
        <w:pStyle w:val="ListParagraph"/>
        <w:numPr>
          <w:ilvl w:val="0"/>
          <w:numId w:val="2"/>
        </w:numPr>
        <w:spacing w:after="0"/>
        <w:rPr>
          <w:b/>
          <w:bCs/>
          <w:color w:val="262626" w:themeColor="text1" w:themeTint="D9"/>
          <w:sz w:val="20"/>
          <w:szCs w:val="20"/>
        </w:rPr>
      </w:pPr>
      <w:r w:rsidRPr="0090458E">
        <w:rPr>
          <w:color w:val="262626" w:themeColor="text1" w:themeTint="D9"/>
          <w:sz w:val="20"/>
          <w:szCs w:val="20"/>
        </w:rPr>
        <w:t xml:space="preserve">Optional Auction Finale – </w:t>
      </w:r>
      <w:proofErr w:type="spellStart"/>
      <w:r w:rsidR="0090458E">
        <w:rPr>
          <w:color w:val="262626" w:themeColor="text1" w:themeTint="D9"/>
          <w:sz w:val="20"/>
          <w:szCs w:val="20"/>
        </w:rPr>
        <w:t>DVAuction</w:t>
      </w:r>
      <w:proofErr w:type="spellEnd"/>
      <w:r w:rsidR="0090458E">
        <w:rPr>
          <w:color w:val="262626" w:themeColor="text1" w:themeTint="D9"/>
          <w:sz w:val="20"/>
          <w:szCs w:val="20"/>
        </w:rPr>
        <w:t xml:space="preserve"> TBD</w:t>
      </w:r>
    </w:p>
    <w:p w14:paraId="444BBF68" w14:textId="77777777" w:rsidR="003B03DE" w:rsidRDefault="003B03DE" w:rsidP="003B03DE">
      <w:pPr>
        <w:spacing w:after="0"/>
        <w:rPr>
          <w:b/>
          <w:bCs/>
          <w:color w:val="262626" w:themeColor="text1" w:themeTint="D9"/>
          <w:sz w:val="20"/>
          <w:szCs w:val="20"/>
        </w:rPr>
      </w:pPr>
    </w:p>
    <w:p w14:paraId="2CC5A815" w14:textId="2FEF437B" w:rsidR="003B03DE" w:rsidRDefault="00892E79" w:rsidP="003B03DE">
      <w:pPr>
        <w:spacing w:after="0"/>
        <w:rPr>
          <w:b/>
          <w:bCs/>
          <w:color w:val="262626" w:themeColor="text1" w:themeTint="D9"/>
          <w:sz w:val="20"/>
          <w:szCs w:val="20"/>
        </w:rPr>
      </w:pPr>
      <w:r>
        <w:rPr>
          <w:b/>
          <w:bCs/>
          <w:color w:val="262626" w:themeColor="text1" w:themeTint="D9"/>
          <w:sz w:val="20"/>
          <w:szCs w:val="20"/>
        </w:rPr>
        <w:t>THE END GOAL: STARTING WITH THE FINISH LINE</w:t>
      </w:r>
    </w:p>
    <w:p w14:paraId="018BCA0B" w14:textId="77777777" w:rsidR="00390B39" w:rsidRDefault="00390B39" w:rsidP="003B03DE">
      <w:pPr>
        <w:spacing w:after="0"/>
        <w:rPr>
          <w:b/>
          <w:bCs/>
          <w:color w:val="262626" w:themeColor="text1" w:themeTint="D9"/>
          <w:sz w:val="20"/>
          <w:szCs w:val="20"/>
        </w:rPr>
      </w:pPr>
    </w:p>
    <w:p w14:paraId="42A254E5" w14:textId="766629B0" w:rsidR="00390B39" w:rsidRPr="00390B39" w:rsidRDefault="00390B39" w:rsidP="00390B39">
      <w:pPr>
        <w:pStyle w:val="ListParagraph"/>
        <w:numPr>
          <w:ilvl w:val="0"/>
          <w:numId w:val="4"/>
        </w:numPr>
        <w:spacing w:after="0"/>
        <w:rPr>
          <w:color w:val="262626" w:themeColor="text1" w:themeTint="D9"/>
          <w:sz w:val="20"/>
          <w:szCs w:val="20"/>
        </w:rPr>
      </w:pPr>
      <w:r w:rsidRPr="00390B39">
        <w:rPr>
          <w:color w:val="262626" w:themeColor="text1" w:themeTint="D9"/>
          <w:sz w:val="20"/>
          <w:szCs w:val="20"/>
        </w:rPr>
        <w:t>What “sale-ready” means</w:t>
      </w:r>
    </w:p>
    <w:p w14:paraId="49F5E96E" w14:textId="1D71117D" w:rsidR="00390B39" w:rsidRPr="00390B39" w:rsidRDefault="00390B39" w:rsidP="00390B39">
      <w:pPr>
        <w:pStyle w:val="ListParagraph"/>
        <w:numPr>
          <w:ilvl w:val="0"/>
          <w:numId w:val="4"/>
        </w:numPr>
        <w:spacing w:after="0"/>
        <w:rPr>
          <w:color w:val="262626" w:themeColor="text1" w:themeTint="D9"/>
          <w:sz w:val="20"/>
          <w:szCs w:val="20"/>
        </w:rPr>
      </w:pPr>
      <w:r w:rsidRPr="00390B39">
        <w:rPr>
          <w:color w:val="262626" w:themeColor="text1" w:themeTint="D9"/>
          <w:sz w:val="20"/>
          <w:szCs w:val="20"/>
        </w:rPr>
        <w:t>How each session builds toward responsible marketing</w:t>
      </w:r>
    </w:p>
    <w:p w14:paraId="689FA2D1" w14:textId="17C7BD8E" w:rsidR="00390B39" w:rsidRPr="00CD1EC5" w:rsidRDefault="00390B39" w:rsidP="00390B39">
      <w:pPr>
        <w:pStyle w:val="ListParagraph"/>
        <w:numPr>
          <w:ilvl w:val="0"/>
          <w:numId w:val="4"/>
        </w:numPr>
        <w:spacing w:after="0"/>
        <w:rPr>
          <w:color w:val="262626" w:themeColor="text1" w:themeTint="D9"/>
          <w:sz w:val="20"/>
          <w:szCs w:val="20"/>
        </w:rPr>
      </w:pPr>
      <w:r w:rsidRPr="00390B39">
        <w:rPr>
          <w:color w:val="262626" w:themeColor="text1" w:themeTint="D9"/>
          <w:sz w:val="20"/>
          <w:szCs w:val="20"/>
        </w:rPr>
        <w:t>Understanding outcomes for both education and auction participation</w:t>
      </w:r>
    </w:p>
    <w:p w14:paraId="7F2FACC3" w14:textId="77777777" w:rsidR="00390B39" w:rsidRDefault="00390B39" w:rsidP="00390B39">
      <w:pPr>
        <w:spacing w:after="0"/>
        <w:rPr>
          <w:color w:val="262626" w:themeColor="text1" w:themeTint="D9"/>
          <w:sz w:val="20"/>
          <w:szCs w:val="20"/>
        </w:rPr>
      </w:pPr>
    </w:p>
    <w:p w14:paraId="6E0E1D3E" w14:textId="2A6A768F" w:rsidR="00390B39" w:rsidRDefault="00390B39" w:rsidP="00390B39">
      <w:pPr>
        <w:spacing w:after="0"/>
        <w:rPr>
          <w:b/>
          <w:bCs/>
          <w:color w:val="262626" w:themeColor="text1" w:themeTint="D9"/>
          <w:sz w:val="20"/>
          <w:szCs w:val="20"/>
        </w:rPr>
      </w:pPr>
      <w:r>
        <w:rPr>
          <w:b/>
          <w:bCs/>
          <w:color w:val="262626" w:themeColor="text1" w:themeTint="D9"/>
          <w:sz w:val="20"/>
          <w:szCs w:val="20"/>
        </w:rPr>
        <w:t>AUCTION INSIGHT</w:t>
      </w:r>
      <w:r w:rsidR="00B06958">
        <w:rPr>
          <w:b/>
          <w:bCs/>
          <w:color w:val="262626" w:themeColor="text1" w:themeTint="D9"/>
          <w:sz w:val="20"/>
          <w:szCs w:val="20"/>
        </w:rPr>
        <w:t xml:space="preserve"> &amp; EXPECTATIONS</w:t>
      </w:r>
    </w:p>
    <w:p w14:paraId="35CDF2A4" w14:textId="77777777" w:rsidR="003B03DE" w:rsidRDefault="003B03DE" w:rsidP="003B03DE">
      <w:pPr>
        <w:spacing w:after="0"/>
        <w:rPr>
          <w:b/>
          <w:bCs/>
          <w:color w:val="262626" w:themeColor="text1" w:themeTint="D9"/>
          <w:sz w:val="20"/>
          <w:szCs w:val="20"/>
        </w:rPr>
      </w:pPr>
    </w:p>
    <w:p w14:paraId="2ADFCF16" w14:textId="4352A0B2" w:rsidR="003B03DE" w:rsidRDefault="00AC2220" w:rsidP="003B03DE">
      <w:pPr>
        <w:spacing w:after="0"/>
        <w:rPr>
          <w:color w:val="262626" w:themeColor="text1" w:themeTint="D9"/>
          <w:sz w:val="20"/>
          <w:szCs w:val="20"/>
        </w:rPr>
      </w:pPr>
      <w:r>
        <w:rPr>
          <w:color w:val="262626" w:themeColor="text1" w:themeTint="D9"/>
          <w:sz w:val="20"/>
          <w:szCs w:val="20"/>
        </w:rPr>
        <w:t>On February 3</w:t>
      </w:r>
      <w:r w:rsidRPr="00AC2220">
        <w:rPr>
          <w:color w:val="262626" w:themeColor="text1" w:themeTint="D9"/>
          <w:sz w:val="20"/>
          <w:szCs w:val="20"/>
          <w:vertAlign w:val="superscript"/>
        </w:rPr>
        <w:t>rd</w:t>
      </w:r>
      <w:r>
        <w:rPr>
          <w:color w:val="262626" w:themeColor="text1" w:themeTint="D9"/>
          <w:sz w:val="20"/>
          <w:szCs w:val="20"/>
        </w:rPr>
        <w:t>, p</w:t>
      </w:r>
      <w:r w:rsidR="003B03DE">
        <w:rPr>
          <w:color w:val="262626" w:themeColor="text1" w:themeTint="D9"/>
          <w:sz w:val="20"/>
          <w:szCs w:val="20"/>
        </w:rPr>
        <w:t xml:space="preserve">articipants will also hear from Kim Kohler with </w:t>
      </w:r>
      <w:proofErr w:type="spellStart"/>
      <w:r w:rsidR="003B03DE">
        <w:rPr>
          <w:color w:val="262626" w:themeColor="text1" w:themeTint="D9"/>
          <w:sz w:val="20"/>
          <w:szCs w:val="20"/>
        </w:rPr>
        <w:t>DVAuction</w:t>
      </w:r>
      <w:proofErr w:type="spellEnd"/>
      <w:r>
        <w:rPr>
          <w:color w:val="262626" w:themeColor="text1" w:themeTint="D9"/>
          <w:sz w:val="20"/>
          <w:szCs w:val="20"/>
        </w:rPr>
        <w:t xml:space="preserve"> </w:t>
      </w:r>
      <w:r w:rsidR="003B03DE">
        <w:rPr>
          <w:color w:val="262626" w:themeColor="text1" w:themeTint="D9"/>
          <w:sz w:val="20"/>
          <w:szCs w:val="20"/>
        </w:rPr>
        <w:t>who will share an auction overview covering:</w:t>
      </w:r>
    </w:p>
    <w:p w14:paraId="2C8BABC7" w14:textId="77777777" w:rsidR="003B03DE" w:rsidRDefault="003B03DE" w:rsidP="003B03DE">
      <w:pPr>
        <w:spacing w:after="0"/>
        <w:rPr>
          <w:color w:val="262626" w:themeColor="text1" w:themeTint="D9"/>
          <w:sz w:val="20"/>
          <w:szCs w:val="20"/>
        </w:rPr>
      </w:pPr>
    </w:p>
    <w:p w14:paraId="6718571B" w14:textId="6E57793B" w:rsidR="003B03DE" w:rsidRDefault="003B03DE" w:rsidP="003B03DE">
      <w:pPr>
        <w:pStyle w:val="ListParagraph"/>
        <w:numPr>
          <w:ilvl w:val="0"/>
          <w:numId w:val="2"/>
        </w:numPr>
        <w:spacing w:after="0"/>
        <w:rPr>
          <w:color w:val="262626" w:themeColor="text1" w:themeTint="D9"/>
          <w:sz w:val="20"/>
          <w:szCs w:val="20"/>
        </w:rPr>
      </w:pPr>
      <w:r>
        <w:rPr>
          <w:color w:val="262626" w:themeColor="text1" w:themeTint="D9"/>
          <w:sz w:val="20"/>
          <w:szCs w:val="20"/>
        </w:rPr>
        <w:t>What auction professionals look for in consignments</w:t>
      </w:r>
    </w:p>
    <w:p w14:paraId="49BAD970" w14:textId="21BF0546" w:rsidR="003B03DE" w:rsidRDefault="003B03DE" w:rsidP="003B03DE">
      <w:pPr>
        <w:pStyle w:val="ListParagraph"/>
        <w:numPr>
          <w:ilvl w:val="0"/>
          <w:numId w:val="2"/>
        </w:numPr>
        <w:spacing w:after="0"/>
        <w:rPr>
          <w:color w:val="262626" w:themeColor="text1" w:themeTint="D9"/>
          <w:sz w:val="20"/>
          <w:szCs w:val="20"/>
        </w:rPr>
      </w:pPr>
      <w:r>
        <w:rPr>
          <w:color w:val="262626" w:themeColor="text1" w:themeTint="D9"/>
          <w:sz w:val="20"/>
          <w:szCs w:val="20"/>
        </w:rPr>
        <w:t>How preparation and presentation impact buyer trust</w:t>
      </w:r>
    </w:p>
    <w:p w14:paraId="246AD2D3" w14:textId="663C0FA5" w:rsidR="003B03DE" w:rsidRDefault="00B06958" w:rsidP="003B03DE">
      <w:pPr>
        <w:pStyle w:val="ListParagraph"/>
        <w:numPr>
          <w:ilvl w:val="0"/>
          <w:numId w:val="2"/>
        </w:numPr>
        <w:spacing w:after="0"/>
        <w:rPr>
          <w:color w:val="262626" w:themeColor="text1" w:themeTint="D9"/>
          <w:sz w:val="20"/>
          <w:szCs w:val="20"/>
        </w:rPr>
      </w:pPr>
      <w:r>
        <w:rPr>
          <w:color w:val="262626" w:themeColor="text1" w:themeTint="D9"/>
          <w:sz w:val="20"/>
          <w:szCs w:val="20"/>
        </w:rPr>
        <w:t>Common mistakes to avoid</w:t>
      </w:r>
    </w:p>
    <w:p w14:paraId="7D3DA0B1" w14:textId="77777777" w:rsidR="00AC2BE5" w:rsidRDefault="00AC2BE5" w:rsidP="00AC2BE5">
      <w:pPr>
        <w:spacing w:after="0"/>
        <w:rPr>
          <w:color w:val="262626" w:themeColor="text1" w:themeTint="D9"/>
          <w:sz w:val="20"/>
          <w:szCs w:val="20"/>
        </w:rPr>
      </w:pPr>
    </w:p>
    <w:p w14:paraId="2ED6261D" w14:textId="079719BB" w:rsidR="00AC2BE5" w:rsidRDefault="00D87C48" w:rsidP="00AC2BE5">
      <w:pPr>
        <w:spacing w:after="0"/>
        <w:rPr>
          <w:b/>
          <w:bCs/>
          <w:color w:val="262626" w:themeColor="text1" w:themeTint="D9"/>
          <w:sz w:val="20"/>
          <w:szCs w:val="20"/>
        </w:rPr>
      </w:pPr>
      <w:r>
        <w:rPr>
          <w:b/>
          <w:bCs/>
          <w:color w:val="262626" w:themeColor="text1" w:themeTint="D9"/>
          <w:sz w:val="20"/>
          <w:szCs w:val="20"/>
        </w:rPr>
        <w:t>PARTICIPANT EXPECTATIONS &amp; ACCOUNTABILITY</w:t>
      </w:r>
    </w:p>
    <w:p w14:paraId="6880F7C1" w14:textId="77777777" w:rsidR="00AC2BE5" w:rsidRDefault="00AC2BE5" w:rsidP="00AC2BE5">
      <w:pPr>
        <w:spacing w:after="0"/>
        <w:rPr>
          <w:b/>
          <w:bCs/>
          <w:color w:val="262626" w:themeColor="text1" w:themeTint="D9"/>
          <w:sz w:val="20"/>
          <w:szCs w:val="20"/>
        </w:rPr>
      </w:pPr>
    </w:p>
    <w:p w14:paraId="54045A72" w14:textId="77777777" w:rsidR="00ED4AF7" w:rsidRDefault="00D87C48" w:rsidP="00D87C48">
      <w:pPr>
        <w:pStyle w:val="ListParagraph"/>
        <w:numPr>
          <w:ilvl w:val="0"/>
          <w:numId w:val="2"/>
        </w:numPr>
        <w:spacing w:after="0"/>
        <w:rPr>
          <w:color w:val="262626" w:themeColor="text1" w:themeTint="D9"/>
          <w:sz w:val="20"/>
          <w:szCs w:val="20"/>
        </w:rPr>
      </w:pPr>
      <w:r>
        <w:rPr>
          <w:color w:val="262626" w:themeColor="text1" w:themeTint="D9"/>
          <w:sz w:val="20"/>
          <w:szCs w:val="20"/>
        </w:rPr>
        <w:t xml:space="preserve">Engagement in online sessions </w:t>
      </w:r>
    </w:p>
    <w:p w14:paraId="25E21654" w14:textId="4BDE8D78" w:rsidR="00D87C48" w:rsidRDefault="00ED4AF7" w:rsidP="00ED4AF7">
      <w:pPr>
        <w:pStyle w:val="ListParagraph"/>
        <w:numPr>
          <w:ilvl w:val="1"/>
          <w:numId w:val="2"/>
        </w:numPr>
        <w:spacing w:after="0"/>
        <w:rPr>
          <w:color w:val="262626" w:themeColor="text1" w:themeTint="D9"/>
          <w:sz w:val="20"/>
          <w:szCs w:val="20"/>
        </w:rPr>
      </w:pPr>
      <w:r>
        <w:rPr>
          <w:color w:val="262626" w:themeColor="text1" w:themeTint="D9"/>
          <w:sz w:val="20"/>
          <w:szCs w:val="20"/>
        </w:rPr>
        <w:t>Re</w:t>
      </w:r>
      <w:r w:rsidR="00D87C48">
        <w:rPr>
          <w:color w:val="262626" w:themeColor="text1" w:themeTint="D9"/>
          <w:sz w:val="20"/>
          <w:szCs w:val="20"/>
        </w:rPr>
        <w:t>cordings will be available if you are not able to attend the live session</w:t>
      </w:r>
      <w:r>
        <w:rPr>
          <w:color w:val="262626" w:themeColor="text1" w:themeTint="D9"/>
          <w:sz w:val="20"/>
          <w:szCs w:val="20"/>
        </w:rPr>
        <w:t>s via our Cowgirl Confident online learning portal at cowgirlconfident.net</w:t>
      </w:r>
    </w:p>
    <w:p w14:paraId="6D7F64D6" w14:textId="172DA1B2" w:rsidR="00D87C48" w:rsidRDefault="00ED4AF7" w:rsidP="00D87C48">
      <w:pPr>
        <w:pStyle w:val="ListParagraph"/>
        <w:numPr>
          <w:ilvl w:val="0"/>
          <w:numId w:val="2"/>
        </w:numPr>
        <w:spacing w:after="0"/>
        <w:rPr>
          <w:color w:val="262626" w:themeColor="text1" w:themeTint="D9"/>
          <w:sz w:val="20"/>
          <w:szCs w:val="20"/>
        </w:rPr>
      </w:pPr>
      <w:r>
        <w:rPr>
          <w:color w:val="262626" w:themeColor="text1" w:themeTint="D9"/>
          <w:sz w:val="20"/>
          <w:szCs w:val="20"/>
        </w:rPr>
        <w:t>Preparation and follow-through between classes</w:t>
      </w:r>
    </w:p>
    <w:p w14:paraId="4B4C5B28" w14:textId="52C2D5B1" w:rsidR="00D87C48" w:rsidRDefault="00ED4AF7" w:rsidP="00D87C48">
      <w:pPr>
        <w:pStyle w:val="ListParagraph"/>
        <w:numPr>
          <w:ilvl w:val="0"/>
          <w:numId w:val="2"/>
        </w:numPr>
        <w:spacing w:after="0"/>
        <w:rPr>
          <w:color w:val="262626" w:themeColor="text1" w:themeTint="D9"/>
          <w:sz w:val="20"/>
          <w:szCs w:val="20"/>
        </w:rPr>
      </w:pPr>
      <w:r>
        <w:rPr>
          <w:color w:val="262626" w:themeColor="text1" w:themeTint="D9"/>
          <w:sz w:val="20"/>
          <w:szCs w:val="20"/>
        </w:rPr>
        <w:t>Respect for animal welfare, transparency and ethical marketing</w:t>
      </w:r>
    </w:p>
    <w:p w14:paraId="3E6326D3" w14:textId="77777777" w:rsidR="00AC2BE5" w:rsidRDefault="00AC2BE5" w:rsidP="00AC2BE5">
      <w:pPr>
        <w:spacing w:after="0"/>
        <w:rPr>
          <w:color w:val="262626" w:themeColor="text1" w:themeTint="D9"/>
          <w:sz w:val="20"/>
          <w:szCs w:val="20"/>
        </w:rPr>
      </w:pPr>
    </w:p>
    <w:p w14:paraId="0D7FF6A3" w14:textId="4CF92F3C" w:rsidR="00E94F01" w:rsidRDefault="00E94F01" w:rsidP="00E94F01">
      <w:pPr>
        <w:spacing w:after="0"/>
        <w:rPr>
          <w:b/>
          <w:bCs/>
          <w:color w:val="262626" w:themeColor="text1" w:themeTint="D9"/>
          <w:sz w:val="20"/>
          <w:szCs w:val="20"/>
        </w:rPr>
      </w:pPr>
      <w:r>
        <w:rPr>
          <w:b/>
          <w:bCs/>
          <w:color w:val="262626" w:themeColor="text1" w:themeTint="D9"/>
          <w:sz w:val="20"/>
          <w:szCs w:val="20"/>
        </w:rPr>
        <w:t>WHAT HAPPENS NEXT</w:t>
      </w:r>
    </w:p>
    <w:p w14:paraId="01257900" w14:textId="77777777" w:rsidR="00E94F01" w:rsidRDefault="00E94F01" w:rsidP="00E94F01">
      <w:pPr>
        <w:spacing w:after="0"/>
        <w:rPr>
          <w:b/>
          <w:bCs/>
          <w:color w:val="262626" w:themeColor="text1" w:themeTint="D9"/>
          <w:sz w:val="20"/>
          <w:szCs w:val="20"/>
        </w:rPr>
      </w:pPr>
    </w:p>
    <w:p w14:paraId="159FA7CE" w14:textId="60257BD8" w:rsidR="00E94F01" w:rsidRDefault="00E94F01" w:rsidP="00E94F01">
      <w:pPr>
        <w:pStyle w:val="ListParagraph"/>
        <w:numPr>
          <w:ilvl w:val="0"/>
          <w:numId w:val="2"/>
        </w:numPr>
        <w:spacing w:after="0"/>
        <w:rPr>
          <w:color w:val="262626" w:themeColor="text1" w:themeTint="D9"/>
          <w:sz w:val="20"/>
          <w:szCs w:val="20"/>
        </w:rPr>
      </w:pPr>
      <w:r>
        <w:rPr>
          <w:color w:val="262626" w:themeColor="text1" w:themeTint="D9"/>
          <w:sz w:val="20"/>
          <w:szCs w:val="20"/>
        </w:rPr>
        <w:t>Overview of upcoming online sessions</w:t>
      </w:r>
    </w:p>
    <w:p w14:paraId="239EBEFF" w14:textId="0E16D324" w:rsidR="00E94F01" w:rsidRDefault="00E94F01" w:rsidP="00E94F01">
      <w:pPr>
        <w:pStyle w:val="ListParagraph"/>
        <w:numPr>
          <w:ilvl w:val="0"/>
          <w:numId w:val="2"/>
        </w:numPr>
        <w:spacing w:after="0"/>
        <w:rPr>
          <w:color w:val="262626" w:themeColor="text1" w:themeTint="D9"/>
          <w:sz w:val="20"/>
          <w:szCs w:val="20"/>
        </w:rPr>
      </w:pPr>
      <w:r>
        <w:rPr>
          <w:color w:val="262626" w:themeColor="text1" w:themeTint="D9"/>
          <w:sz w:val="20"/>
          <w:szCs w:val="20"/>
        </w:rPr>
        <w:t>How and when participants decide on auction participation</w:t>
      </w:r>
    </w:p>
    <w:p w14:paraId="7958E0D6" w14:textId="2E7F16E5" w:rsidR="00E94F01" w:rsidRDefault="00E94F01" w:rsidP="00E94F01">
      <w:pPr>
        <w:pStyle w:val="ListParagraph"/>
        <w:numPr>
          <w:ilvl w:val="0"/>
          <w:numId w:val="2"/>
        </w:numPr>
        <w:spacing w:after="0"/>
        <w:rPr>
          <w:color w:val="262626" w:themeColor="text1" w:themeTint="D9"/>
          <w:sz w:val="20"/>
          <w:szCs w:val="20"/>
        </w:rPr>
      </w:pPr>
      <w:r>
        <w:rPr>
          <w:color w:val="262626" w:themeColor="text1" w:themeTint="D9"/>
          <w:sz w:val="20"/>
          <w:szCs w:val="20"/>
        </w:rPr>
        <w:t xml:space="preserve">Where resources, recordings, and </w:t>
      </w:r>
      <w:r w:rsidR="00757E38">
        <w:rPr>
          <w:color w:val="262626" w:themeColor="text1" w:themeTint="D9"/>
          <w:sz w:val="20"/>
          <w:szCs w:val="20"/>
        </w:rPr>
        <w:t>support will be found</w:t>
      </w:r>
    </w:p>
    <w:p w14:paraId="7DB24B93" w14:textId="77777777" w:rsidR="00757E38" w:rsidRDefault="00757E38" w:rsidP="00757E38">
      <w:pPr>
        <w:spacing w:after="0"/>
        <w:rPr>
          <w:color w:val="262626" w:themeColor="text1" w:themeTint="D9"/>
          <w:sz w:val="20"/>
          <w:szCs w:val="20"/>
        </w:rPr>
      </w:pPr>
    </w:p>
    <w:p w14:paraId="013FCE4F" w14:textId="16D5C4B2" w:rsidR="00757E38" w:rsidRDefault="00757E38" w:rsidP="00757E38">
      <w:pPr>
        <w:spacing w:after="0"/>
        <w:rPr>
          <w:b/>
          <w:bCs/>
          <w:color w:val="262626" w:themeColor="text1" w:themeTint="D9"/>
          <w:sz w:val="20"/>
          <w:szCs w:val="20"/>
        </w:rPr>
      </w:pPr>
      <w:r>
        <w:rPr>
          <w:b/>
          <w:bCs/>
          <w:color w:val="262626" w:themeColor="text1" w:themeTint="D9"/>
          <w:sz w:val="20"/>
          <w:szCs w:val="20"/>
        </w:rPr>
        <w:t>OPEN Q&amp;A</w:t>
      </w:r>
    </w:p>
    <w:p w14:paraId="4C253B02" w14:textId="77777777" w:rsidR="00757E38" w:rsidRDefault="00757E38" w:rsidP="00757E38">
      <w:pPr>
        <w:spacing w:after="0"/>
        <w:rPr>
          <w:b/>
          <w:bCs/>
          <w:color w:val="262626" w:themeColor="text1" w:themeTint="D9"/>
          <w:sz w:val="20"/>
          <w:szCs w:val="20"/>
        </w:rPr>
      </w:pPr>
    </w:p>
    <w:p w14:paraId="2E829FE6" w14:textId="6A4D9EAA" w:rsidR="00757E38" w:rsidRDefault="00757E38" w:rsidP="00757E38">
      <w:pPr>
        <w:pStyle w:val="ListParagraph"/>
        <w:numPr>
          <w:ilvl w:val="0"/>
          <w:numId w:val="2"/>
        </w:numPr>
        <w:spacing w:after="0"/>
        <w:rPr>
          <w:color w:val="262626" w:themeColor="text1" w:themeTint="D9"/>
          <w:sz w:val="20"/>
          <w:szCs w:val="20"/>
        </w:rPr>
      </w:pPr>
      <w:r>
        <w:rPr>
          <w:color w:val="262626" w:themeColor="text1" w:themeTint="D9"/>
          <w:sz w:val="20"/>
          <w:szCs w:val="20"/>
        </w:rPr>
        <w:t>Participant questions</w:t>
      </w:r>
    </w:p>
    <w:p w14:paraId="4DBC1386" w14:textId="0005AB5A" w:rsidR="008223F4" w:rsidRPr="00757E38" w:rsidRDefault="00757E38" w:rsidP="00757E38">
      <w:pPr>
        <w:pStyle w:val="ListParagraph"/>
        <w:numPr>
          <w:ilvl w:val="0"/>
          <w:numId w:val="2"/>
        </w:numPr>
        <w:spacing w:after="0"/>
        <w:rPr>
          <w:color w:val="262626" w:themeColor="text1" w:themeTint="D9"/>
          <w:sz w:val="20"/>
          <w:szCs w:val="20"/>
        </w:rPr>
      </w:pPr>
      <w:r>
        <w:rPr>
          <w:color w:val="262626" w:themeColor="text1" w:themeTint="D9"/>
          <w:sz w:val="20"/>
          <w:szCs w:val="20"/>
        </w:rPr>
        <w:t>Clarification on expectations or outcomes</w:t>
      </w:r>
    </w:p>
    <w:sectPr w:rsidR="008223F4" w:rsidRPr="00757E3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8626E" w14:textId="77777777" w:rsidR="00B77CA1" w:rsidRDefault="00B77CA1" w:rsidP="008223F4">
      <w:pPr>
        <w:spacing w:after="0" w:line="240" w:lineRule="auto"/>
      </w:pPr>
      <w:r>
        <w:separator/>
      </w:r>
    </w:p>
  </w:endnote>
  <w:endnote w:type="continuationSeparator" w:id="0">
    <w:p w14:paraId="75E9CA00" w14:textId="77777777" w:rsidR="00B77CA1" w:rsidRDefault="00B77CA1" w:rsidP="00822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ource Sans Pro">
    <w:panose1 w:val="020B0503030403020204"/>
    <w:charset w:val="00"/>
    <w:family w:val="swiss"/>
    <w:pitch w:val="variable"/>
    <w:sig w:usb0="600002F7" w:usb1="02000001"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173D7" w14:textId="59790A01" w:rsidR="00163B2E" w:rsidRDefault="00163B2E">
    <w:pPr>
      <w:pStyle w:val="Footer"/>
    </w:pPr>
    <w:r>
      <w:t>Events by Clayton Corner Farm, LLC</w:t>
    </w:r>
    <w:r>
      <w:ptab w:relativeTo="margin" w:alignment="right" w:leader="none"/>
    </w:r>
    <w:r>
      <w:t>cowgirlconfident.net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21BB3" w14:textId="77777777" w:rsidR="00B77CA1" w:rsidRDefault="00B77CA1" w:rsidP="008223F4">
      <w:pPr>
        <w:spacing w:after="0" w:line="240" w:lineRule="auto"/>
      </w:pPr>
      <w:r>
        <w:separator/>
      </w:r>
    </w:p>
  </w:footnote>
  <w:footnote w:type="continuationSeparator" w:id="0">
    <w:p w14:paraId="557F470F" w14:textId="77777777" w:rsidR="00B77CA1" w:rsidRDefault="00B77CA1" w:rsidP="00822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6325" w14:textId="17265DBE" w:rsidR="008223F4" w:rsidRDefault="008223F4" w:rsidP="008223F4">
    <w:pPr>
      <w:pStyle w:val="Header"/>
      <w:jc w:val="center"/>
    </w:pPr>
    <w:r>
      <w:rPr>
        <w:noProof/>
      </w:rPr>
      <w:drawing>
        <wp:anchor distT="0" distB="0" distL="114300" distR="114300" simplePos="0" relativeHeight="251658240" behindDoc="0" locked="0" layoutInCell="1" allowOverlap="1" wp14:anchorId="044E54A7" wp14:editId="1C385CA9">
          <wp:simplePos x="0" y="0"/>
          <wp:positionH relativeFrom="column">
            <wp:posOffset>2187575</wp:posOffset>
          </wp:positionH>
          <wp:positionV relativeFrom="paragraph">
            <wp:posOffset>-281305</wp:posOffset>
          </wp:positionV>
          <wp:extent cx="1653144" cy="1216721"/>
          <wp:effectExtent l="0" t="0" r="0" b="0"/>
          <wp:wrapNone/>
          <wp:docPr id="1522260707" name="Picture 1" descr="A logo of a cowboy hat with a fea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60707" name="Picture 1" descr="A logo of a cowboy hat with a feath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53144" cy="1216721"/>
                  </a:xfrm>
                  <a:prstGeom prst="rect">
                    <a:avLst/>
                  </a:prstGeom>
                </pic:spPr>
              </pic:pic>
            </a:graphicData>
          </a:graphic>
          <wp14:sizeRelH relativeFrom="page">
            <wp14:pctWidth>0</wp14:pctWidth>
          </wp14:sizeRelH>
          <wp14:sizeRelV relativeFrom="page">
            <wp14:pctHeight>0</wp14:pctHeight>
          </wp14:sizeRelV>
        </wp:anchor>
      </w:drawing>
    </w:r>
  </w:p>
  <w:p w14:paraId="4E542E55" w14:textId="77777777" w:rsidR="008223F4" w:rsidRDefault="00822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75CA7"/>
    <w:multiLevelType w:val="hybridMultilevel"/>
    <w:tmpl w:val="91BE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E4492"/>
    <w:multiLevelType w:val="hybridMultilevel"/>
    <w:tmpl w:val="8DF8E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7827B8"/>
    <w:multiLevelType w:val="hybridMultilevel"/>
    <w:tmpl w:val="F2DA1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856772"/>
    <w:multiLevelType w:val="multilevel"/>
    <w:tmpl w:val="2464721A"/>
    <w:lvl w:ilvl="0">
      <w:start w:val="1"/>
      <w:numFmt w:val="upperRoman"/>
      <w:pStyle w:val="ListNumber"/>
      <w:lvlText w:val="%1."/>
      <w:lvlJc w:val="right"/>
      <w:pPr>
        <w:ind w:left="173" w:hanging="173"/>
      </w:pPr>
      <w:rPr>
        <w:rFonts w:ascii="Source Sans Pro" w:hAnsi="Source Sans Pro" w:hint="default"/>
        <w:b/>
        <w:i w:val="0"/>
        <w:color w:val="196B24" w:themeColor="accent3"/>
        <w:sz w:val="20"/>
        <w:szCs w:val="20"/>
      </w:rPr>
    </w:lvl>
    <w:lvl w:ilvl="1">
      <w:start w:val="1"/>
      <w:numFmt w:val="lowerLetter"/>
      <w:pStyle w:val="ListNumber2"/>
      <w:lvlText w:val="%2)"/>
      <w:lvlJc w:val="left"/>
      <w:pPr>
        <w:ind w:left="720" w:hanging="588"/>
      </w:pPr>
      <w:rPr>
        <w:rFonts w:hint="default"/>
        <w:b w:val="0"/>
        <w:i w:val="0"/>
        <w:sz w:val="18"/>
        <w:szCs w:val="18"/>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num w:numId="1" w16cid:durableId="114953487">
    <w:abstractNumId w:val="3"/>
  </w:num>
  <w:num w:numId="2" w16cid:durableId="389310475">
    <w:abstractNumId w:val="2"/>
  </w:num>
  <w:num w:numId="3" w16cid:durableId="1421172441">
    <w:abstractNumId w:val="0"/>
  </w:num>
  <w:num w:numId="4" w16cid:durableId="1454905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3F4"/>
    <w:rsid w:val="0015614A"/>
    <w:rsid w:val="00163B2E"/>
    <w:rsid w:val="0033724F"/>
    <w:rsid w:val="00382625"/>
    <w:rsid w:val="00390B39"/>
    <w:rsid w:val="003B03DE"/>
    <w:rsid w:val="00451B99"/>
    <w:rsid w:val="004C0847"/>
    <w:rsid w:val="0059302D"/>
    <w:rsid w:val="0067148A"/>
    <w:rsid w:val="00757E38"/>
    <w:rsid w:val="007C628A"/>
    <w:rsid w:val="008223F4"/>
    <w:rsid w:val="00892E79"/>
    <w:rsid w:val="0090458E"/>
    <w:rsid w:val="009E20FC"/>
    <w:rsid w:val="00AC2220"/>
    <w:rsid w:val="00AC2BE5"/>
    <w:rsid w:val="00B06958"/>
    <w:rsid w:val="00B77CA1"/>
    <w:rsid w:val="00C71B41"/>
    <w:rsid w:val="00CC0099"/>
    <w:rsid w:val="00CD1EC5"/>
    <w:rsid w:val="00D85D8A"/>
    <w:rsid w:val="00D87C48"/>
    <w:rsid w:val="00DA6154"/>
    <w:rsid w:val="00E912EC"/>
    <w:rsid w:val="00E94F01"/>
    <w:rsid w:val="00ED4AF7"/>
    <w:rsid w:val="00F71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59854"/>
  <w15:chartTrackingRefBased/>
  <w15:docId w15:val="{CED4E7DA-0237-0049-8DB7-D216CF8B8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23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23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23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23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23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3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3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3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3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3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23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23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23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23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3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3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3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3F4"/>
    <w:rPr>
      <w:rFonts w:eastAsiaTheme="majorEastAsia" w:cstheme="majorBidi"/>
      <w:color w:val="272727" w:themeColor="text1" w:themeTint="D8"/>
    </w:rPr>
  </w:style>
  <w:style w:type="paragraph" w:styleId="Title">
    <w:name w:val="Title"/>
    <w:basedOn w:val="Normal"/>
    <w:next w:val="Normal"/>
    <w:link w:val="TitleChar"/>
    <w:uiPriority w:val="10"/>
    <w:qFormat/>
    <w:rsid w:val="008223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3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3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3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3F4"/>
    <w:pPr>
      <w:spacing w:before="160"/>
      <w:jc w:val="center"/>
    </w:pPr>
    <w:rPr>
      <w:i/>
      <w:iCs/>
      <w:color w:val="404040" w:themeColor="text1" w:themeTint="BF"/>
    </w:rPr>
  </w:style>
  <w:style w:type="character" w:customStyle="1" w:styleId="QuoteChar">
    <w:name w:val="Quote Char"/>
    <w:basedOn w:val="DefaultParagraphFont"/>
    <w:link w:val="Quote"/>
    <w:uiPriority w:val="29"/>
    <w:rsid w:val="008223F4"/>
    <w:rPr>
      <w:i/>
      <w:iCs/>
      <w:color w:val="404040" w:themeColor="text1" w:themeTint="BF"/>
    </w:rPr>
  </w:style>
  <w:style w:type="paragraph" w:styleId="ListParagraph">
    <w:name w:val="List Paragraph"/>
    <w:basedOn w:val="Normal"/>
    <w:uiPriority w:val="34"/>
    <w:qFormat/>
    <w:rsid w:val="008223F4"/>
    <w:pPr>
      <w:ind w:left="720"/>
      <w:contextualSpacing/>
    </w:pPr>
  </w:style>
  <w:style w:type="character" w:styleId="IntenseEmphasis">
    <w:name w:val="Intense Emphasis"/>
    <w:basedOn w:val="DefaultParagraphFont"/>
    <w:uiPriority w:val="21"/>
    <w:qFormat/>
    <w:rsid w:val="008223F4"/>
    <w:rPr>
      <w:i/>
      <w:iCs/>
      <w:color w:val="0F4761" w:themeColor="accent1" w:themeShade="BF"/>
    </w:rPr>
  </w:style>
  <w:style w:type="paragraph" w:styleId="IntenseQuote">
    <w:name w:val="Intense Quote"/>
    <w:basedOn w:val="Normal"/>
    <w:next w:val="Normal"/>
    <w:link w:val="IntenseQuoteChar"/>
    <w:uiPriority w:val="30"/>
    <w:qFormat/>
    <w:rsid w:val="008223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3F4"/>
    <w:rPr>
      <w:i/>
      <w:iCs/>
      <w:color w:val="0F4761" w:themeColor="accent1" w:themeShade="BF"/>
    </w:rPr>
  </w:style>
  <w:style w:type="character" w:styleId="IntenseReference">
    <w:name w:val="Intense Reference"/>
    <w:basedOn w:val="DefaultParagraphFont"/>
    <w:uiPriority w:val="32"/>
    <w:qFormat/>
    <w:rsid w:val="008223F4"/>
    <w:rPr>
      <w:b/>
      <w:bCs/>
      <w:smallCaps/>
      <w:color w:val="0F4761" w:themeColor="accent1" w:themeShade="BF"/>
      <w:spacing w:val="5"/>
    </w:rPr>
  </w:style>
  <w:style w:type="paragraph" w:styleId="Header">
    <w:name w:val="header"/>
    <w:basedOn w:val="Normal"/>
    <w:link w:val="HeaderChar"/>
    <w:uiPriority w:val="99"/>
    <w:unhideWhenUsed/>
    <w:rsid w:val="00822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3F4"/>
  </w:style>
  <w:style w:type="paragraph" w:styleId="Footer">
    <w:name w:val="footer"/>
    <w:basedOn w:val="Normal"/>
    <w:link w:val="FooterChar"/>
    <w:uiPriority w:val="99"/>
    <w:unhideWhenUsed/>
    <w:rsid w:val="00822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3F4"/>
  </w:style>
  <w:style w:type="paragraph" w:styleId="ListNumber">
    <w:name w:val="List Number"/>
    <w:basedOn w:val="Normal"/>
    <w:uiPriority w:val="12"/>
    <w:qFormat/>
    <w:rsid w:val="008223F4"/>
    <w:pPr>
      <w:numPr>
        <w:numId w:val="1"/>
      </w:numPr>
      <w:ind w:left="0" w:firstLine="0"/>
    </w:pPr>
    <w:rPr>
      <w:rFonts w:eastAsia="Times New Roman" w:cs="Times New Roman"/>
      <w:b/>
      <w:caps/>
      <w:color w:val="000000" w:themeColor="text1"/>
      <w:kern w:val="0"/>
      <w:sz w:val="20"/>
      <w14:ligatures w14:val="none"/>
    </w:rPr>
  </w:style>
  <w:style w:type="paragraph" w:styleId="ListNumber2">
    <w:name w:val="List Number 2"/>
    <w:basedOn w:val="Normal"/>
    <w:uiPriority w:val="12"/>
    <w:unhideWhenUsed/>
    <w:qFormat/>
    <w:rsid w:val="008223F4"/>
    <w:pPr>
      <w:numPr>
        <w:ilvl w:val="1"/>
        <w:numId w:val="1"/>
      </w:numPr>
      <w:ind w:left="0" w:firstLine="0"/>
    </w:pPr>
    <w:rPr>
      <w:rFonts w:eastAsia="Times New Roman" w:cs="Times New Roman"/>
      <w:color w:val="000000" w:themeColor="text1"/>
      <w:kern w:val="0"/>
      <w:sz w:val="18"/>
      <w14:ligatures w14:val="none"/>
    </w:rPr>
  </w:style>
  <w:style w:type="table" w:customStyle="1" w:styleId="Style1">
    <w:name w:val="Style1"/>
    <w:basedOn w:val="TableNormal"/>
    <w:uiPriority w:val="99"/>
    <w:rsid w:val="008223F4"/>
    <w:pPr>
      <w:spacing w:after="0" w:line="240" w:lineRule="auto"/>
    </w:pPr>
    <w:rPr>
      <w:rFonts w:eastAsia="Times New Roman" w:cs="Times New Roman"/>
      <w:kern w:val="0"/>
      <w:sz w:val="20"/>
      <w14:ligatures w14:val="none"/>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Clayton</dc:creator>
  <cp:keywords/>
  <dc:description/>
  <cp:lastModifiedBy>Kim Clayton</cp:lastModifiedBy>
  <cp:revision>2</cp:revision>
  <cp:lastPrinted>2026-01-07T00:57:00Z</cp:lastPrinted>
  <dcterms:created xsi:type="dcterms:W3CDTF">2026-01-07T14:31:00Z</dcterms:created>
  <dcterms:modified xsi:type="dcterms:W3CDTF">2026-01-07T14:31:00Z</dcterms:modified>
</cp:coreProperties>
</file>